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E88E1C" w14:textId="77777777" w:rsidR="00EC6FD0" w:rsidRDefault="00EC6FD0" w:rsidP="00EC6FD0">
      <w:pPr>
        <w:pStyle w:val="Default"/>
        <w:rPr>
          <w:sz w:val="23"/>
          <w:szCs w:val="23"/>
        </w:rPr>
      </w:pPr>
      <w:r>
        <w:rPr>
          <w:sz w:val="23"/>
          <w:szCs w:val="23"/>
        </w:rPr>
        <w:t xml:space="preserve">This coursework tests your understanding of capital budgeting. </w:t>
      </w:r>
    </w:p>
    <w:p w14:paraId="1EA0A349" w14:textId="77777777" w:rsidR="00EC6FD0" w:rsidRDefault="00EC6FD0" w:rsidP="00EC6FD0">
      <w:pPr>
        <w:pStyle w:val="Default"/>
        <w:rPr>
          <w:sz w:val="23"/>
          <w:szCs w:val="23"/>
        </w:rPr>
      </w:pPr>
      <w:r>
        <w:rPr>
          <w:sz w:val="23"/>
          <w:szCs w:val="23"/>
        </w:rPr>
        <w:t xml:space="preserve">Please review carefully the relevant learning resources on Moodle and the recommended textbook before proceeding with your analysis. Clearly state all the assumptions you think may be necessary in your analysis of the problem. Explain succinctly why each assumption is needed. Present your free cash flow and net present value calculations in a table and include the formulas you used at every step. Your grade will depend on the quality of the analysis and the clarity of the answers/presentation rather than its length (longer is not better). </w:t>
      </w:r>
    </w:p>
    <w:p w14:paraId="13A4FC91" w14:textId="77777777" w:rsidR="00EC6FD0" w:rsidRDefault="00EC6FD0" w:rsidP="00EC6FD0">
      <w:pPr>
        <w:pStyle w:val="Default"/>
        <w:rPr>
          <w:sz w:val="23"/>
          <w:szCs w:val="23"/>
        </w:rPr>
      </w:pPr>
      <w:r>
        <w:rPr>
          <w:b/>
          <w:bCs/>
          <w:sz w:val="23"/>
          <w:szCs w:val="23"/>
        </w:rPr>
        <w:t xml:space="preserve">Problem </w:t>
      </w:r>
    </w:p>
    <w:p w14:paraId="3B7A005F" w14:textId="77777777" w:rsidR="00EC6FD0" w:rsidRDefault="00EC6FD0" w:rsidP="00EC6FD0">
      <w:pPr>
        <w:pStyle w:val="Default"/>
        <w:rPr>
          <w:sz w:val="23"/>
          <w:szCs w:val="23"/>
        </w:rPr>
      </w:pPr>
      <w:r>
        <w:rPr>
          <w:sz w:val="23"/>
          <w:szCs w:val="23"/>
        </w:rPr>
        <w:t xml:space="preserve">It is November 2020. You are the owner of the Palo Alto Micro-Brewing Co, a newly formed, very fancy high-quality micro-brewery in the Bay Area, California. You are considering acquiring at the end of 2020 a $4 million </w:t>
      </w:r>
      <w:proofErr w:type="spellStart"/>
      <w:r>
        <w:rPr>
          <w:sz w:val="23"/>
          <w:szCs w:val="23"/>
        </w:rPr>
        <w:t>Brauhaus</w:t>
      </w:r>
      <w:proofErr w:type="spellEnd"/>
      <w:r>
        <w:rPr>
          <w:sz w:val="23"/>
          <w:szCs w:val="23"/>
        </w:rPr>
        <w:t xml:space="preserve"> 1000A, a large microbrewery system. </w:t>
      </w:r>
    </w:p>
    <w:p w14:paraId="526D111B" w14:textId="77777777" w:rsidR="00EC6FD0" w:rsidRDefault="00EC6FD0" w:rsidP="00EC6FD0">
      <w:pPr>
        <w:pStyle w:val="Default"/>
        <w:rPr>
          <w:sz w:val="23"/>
          <w:szCs w:val="23"/>
        </w:rPr>
      </w:pPr>
      <w:r>
        <w:rPr>
          <w:sz w:val="23"/>
          <w:szCs w:val="23"/>
        </w:rPr>
        <w:t xml:space="preserve">This investment has an economic life of eight years. It falls into the 7-year property class for depreciation purposes under the modified accelerated cost recovery system (MACRS). As a result, the schedule permits depreciation of 14.29% in the first year, 24.49% in the second year, 17.49% in the third year, 12.49% in the fourth year, 8.93% in the fifth year, 8.92% in the sixth year, 8.93% in the seventh year, and 4.46% in the eighth year. </w:t>
      </w:r>
    </w:p>
    <w:p w14:paraId="3D36156C" w14:textId="77777777" w:rsidR="00EC6FD0" w:rsidRDefault="00EC6FD0" w:rsidP="00EC6FD0">
      <w:pPr>
        <w:pStyle w:val="Default"/>
        <w:rPr>
          <w:sz w:val="23"/>
          <w:szCs w:val="23"/>
        </w:rPr>
      </w:pPr>
      <w:r>
        <w:rPr>
          <w:sz w:val="23"/>
          <w:szCs w:val="23"/>
        </w:rPr>
        <w:t xml:space="preserve">You plan to keep the new microbrewery system for five years, until the end of 2025. At this point, you believe you will be able to sell it to another beer enthusiast for $1 million. You plan to close down shop in 2026. </w:t>
      </w:r>
    </w:p>
    <w:p w14:paraId="5EE09731" w14:textId="77777777" w:rsidR="00EC6FD0" w:rsidRDefault="00EC6FD0" w:rsidP="00EC6FD0">
      <w:pPr>
        <w:pStyle w:val="Default"/>
        <w:rPr>
          <w:sz w:val="23"/>
          <w:szCs w:val="23"/>
        </w:rPr>
      </w:pPr>
      <w:r>
        <w:rPr>
          <w:sz w:val="23"/>
          <w:szCs w:val="23"/>
        </w:rPr>
        <w:t xml:space="preserve">You estimate that in 2021, you will be able to sell 400,000 bottles of beer at a price of $5/bottle. In 2022-2026, you expect the demand for your product to increase by 50,000 bottles annually. Your cost of production is only $1/bottle. </w:t>
      </w:r>
    </w:p>
    <w:p w14:paraId="69150D2A" w14:textId="77777777" w:rsidR="00EC6FD0" w:rsidRDefault="00EC6FD0" w:rsidP="00EC6FD0">
      <w:pPr>
        <w:pStyle w:val="Default"/>
        <w:rPr>
          <w:sz w:val="23"/>
          <w:szCs w:val="23"/>
        </w:rPr>
      </w:pPr>
      <w:r>
        <w:rPr>
          <w:sz w:val="23"/>
          <w:szCs w:val="23"/>
        </w:rPr>
        <w:t xml:space="preserve">You expect your incremental combined marketing and overhead cost in 2020 to be $200,000. In 2021-2025, you expect this cost to be $375,000. In 2026, there will be no marketing and overhead cost. </w:t>
      </w:r>
    </w:p>
    <w:p w14:paraId="67A6E058" w14:textId="77777777" w:rsidR="00EC6FD0" w:rsidRDefault="00EC6FD0" w:rsidP="00EC6FD0">
      <w:pPr>
        <w:pStyle w:val="Default"/>
        <w:rPr>
          <w:sz w:val="23"/>
          <w:szCs w:val="23"/>
        </w:rPr>
      </w:pPr>
      <w:r>
        <w:rPr>
          <w:sz w:val="23"/>
          <w:szCs w:val="23"/>
        </w:rPr>
        <w:t xml:space="preserve">Your product will not go on sale until 2021, but in 2020 you plan to produce 100,000 bottles prior to the initial launch. In 2021-2025, you plan to keep end-of-year inventories equal to 25% of the next year’s anticipated demand. In 2026, you plan to simply sell the remaining inventory, thus only satisfying 25% of the annual demand. </w:t>
      </w:r>
    </w:p>
    <w:p w14:paraId="07F972E1" w14:textId="77777777" w:rsidR="00EC6FD0" w:rsidRDefault="00EC6FD0" w:rsidP="00EC6FD0">
      <w:pPr>
        <w:pStyle w:val="Default"/>
        <w:rPr>
          <w:sz w:val="23"/>
          <w:szCs w:val="23"/>
        </w:rPr>
      </w:pPr>
      <w:r>
        <w:rPr>
          <w:sz w:val="23"/>
          <w:szCs w:val="23"/>
        </w:rPr>
        <w:t xml:space="preserve">Assume all numbers are year-end figures. Also assume that 2020 payments are made at year-end (and for the purposes of discounting assume you value the project on December 31, 2020). </w:t>
      </w:r>
    </w:p>
    <w:p w14:paraId="07B8CC3A" w14:textId="77777777" w:rsidR="00EC6FD0" w:rsidRDefault="00EC6FD0" w:rsidP="00EC6FD0">
      <w:pPr>
        <w:pStyle w:val="Default"/>
        <w:rPr>
          <w:sz w:val="22"/>
          <w:szCs w:val="22"/>
        </w:rPr>
      </w:pPr>
      <w:r>
        <w:rPr>
          <w:sz w:val="23"/>
          <w:szCs w:val="23"/>
        </w:rPr>
        <w:t xml:space="preserve">Your additional base-case assumptions: the corporate tax rate is 21%, the risk-free rate is 2%, companies with risk similar to Palo Alto Micro-Brewing have a 12% required return. </w:t>
      </w:r>
      <w:r>
        <w:rPr>
          <w:rFonts w:ascii="Calibri" w:hAnsi="Calibri" w:cs="Calibri"/>
          <w:sz w:val="22"/>
          <w:szCs w:val="22"/>
        </w:rPr>
        <w:t xml:space="preserve">Page </w:t>
      </w:r>
      <w:r>
        <w:rPr>
          <w:rFonts w:ascii="Calibri" w:hAnsi="Calibri" w:cs="Calibri"/>
          <w:b/>
          <w:bCs/>
          <w:sz w:val="22"/>
          <w:szCs w:val="22"/>
        </w:rPr>
        <w:t xml:space="preserve">9 </w:t>
      </w:r>
      <w:r>
        <w:rPr>
          <w:rFonts w:ascii="Calibri" w:hAnsi="Calibri" w:cs="Calibri"/>
          <w:sz w:val="22"/>
          <w:szCs w:val="22"/>
        </w:rPr>
        <w:t xml:space="preserve">of </w:t>
      </w:r>
      <w:r>
        <w:rPr>
          <w:rFonts w:ascii="Calibri" w:hAnsi="Calibri" w:cs="Calibri"/>
          <w:b/>
          <w:bCs/>
          <w:sz w:val="22"/>
          <w:szCs w:val="22"/>
        </w:rPr>
        <w:t xml:space="preserve">9 </w:t>
      </w:r>
    </w:p>
    <w:p w14:paraId="577F802C" w14:textId="77777777" w:rsidR="00EC6FD0" w:rsidRDefault="00EC6FD0" w:rsidP="00EC6FD0">
      <w:pPr>
        <w:pStyle w:val="Default"/>
        <w:rPr>
          <w:color w:val="auto"/>
        </w:rPr>
      </w:pPr>
    </w:p>
    <w:p w14:paraId="5164ED2D" w14:textId="77777777" w:rsidR="00EC6FD0" w:rsidRDefault="00EC6FD0" w:rsidP="00EC6FD0">
      <w:pPr>
        <w:pStyle w:val="Default"/>
        <w:pageBreakBefore/>
        <w:rPr>
          <w:color w:val="auto"/>
          <w:sz w:val="23"/>
          <w:szCs w:val="23"/>
        </w:rPr>
      </w:pPr>
      <w:r>
        <w:rPr>
          <w:b/>
          <w:bCs/>
          <w:color w:val="auto"/>
          <w:sz w:val="23"/>
          <w:szCs w:val="23"/>
        </w:rPr>
        <w:lastRenderedPageBreak/>
        <w:t xml:space="preserve">Questions: </w:t>
      </w:r>
    </w:p>
    <w:p w14:paraId="27EBC558" w14:textId="77777777" w:rsidR="00EC6FD0" w:rsidRDefault="00EC6FD0" w:rsidP="00EC6FD0">
      <w:pPr>
        <w:pStyle w:val="Default"/>
        <w:numPr>
          <w:ilvl w:val="0"/>
          <w:numId w:val="1"/>
        </w:numPr>
        <w:rPr>
          <w:color w:val="auto"/>
          <w:sz w:val="23"/>
          <w:szCs w:val="23"/>
        </w:rPr>
      </w:pPr>
      <w:r>
        <w:rPr>
          <w:color w:val="auto"/>
          <w:sz w:val="23"/>
          <w:szCs w:val="23"/>
        </w:rPr>
        <w:t xml:space="preserve">a. What are the annual free-cash flows in years 2020-2026? </w:t>
      </w:r>
    </w:p>
    <w:p w14:paraId="1AFE8D53" w14:textId="77777777" w:rsidR="00EC6FD0" w:rsidRDefault="00EC6FD0" w:rsidP="00EC6FD0">
      <w:pPr>
        <w:pStyle w:val="Default"/>
        <w:rPr>
          <w:color w:val="auto"/>
          <w:sz w:val="23"/>
          <w:szCs w:val="23"/>
        </w:rPr>
      </w:pPr>
    </w:p>
    <w:p w14:paraId="32806027" w14:textId="77777777" w:rsidR="00EC6FD0" w:rsidRDefault="00EC6FD0" w:rsidP="00EC6FD0">
      <w:pPr>
        <w:pStyle w:val="Default"/>
        <w:numPr>
          <w:ilvl w:val="0"/>
          <w:numId w:val="2"/>
        </w:numPr>
        <w:rPr>
          <w:color w:val="auto"/>
          <w:sz w:val="23"/>
          <w:szCs w:val="23"/>
        </w:rPr>
      </w:pPr>
      <w:r>
        <w:rPr>
          <w:color w:val="auto"/>
          <w:sz w:val="23"/>
          <w:szCs w:val="23"/>
        </w:rPr>
        <w:t xml:space="preserve">b. What is the NPV of this project? </w:t>
      </w:r>
    </w:p>
    <w:p w14:paraId="01F57816" w14:textId="77777777" w:rsidR="00EC6FD0" w:rsidRDefault="00EC6FD0" w:rsidP="00EC6FD0">
      <w:pPr>
        <w:pStyle w:val="Default"/>
        <w:rPr>
          <w:color w:val="auto"/>
          <w:sz w:val="23"/>
          <w:szCs w:val="23"/>
        </w:rPr>
      </w:pPr>
    </w:p>
    <w:p w14:paraId="410C9525" w14:textId="77777777" w:rsidR="00EC6FD0" w:rsidRDefault="00EC6FD0" w:rsidP="00EC6FD0">
      <w:pPr>
        <w:pStyle w:val="Default"/>
        <w:numPr>
          <w:ilvl w:val="0"/>
          <w:numId w:val="3"/>
        </w:numPr>
        <w:rPr>
          <w:color w:val="auto"/>
          <w:sz w:val="23"/>
          <w:szCs w:val="23"/>
        </w:rPr>
      </w:pPr>
      <w:r>
        <w:rPr>
          <w:color w:val="auto"/>
          <w:sz w:val="23"/>
          <w:szCs w:val="23"/>
        </w:rPr>
        <w:t xml:space="preserve">c. What is the payback period and IRR? If your patience level is 4 years, does the payback rule coincide with the NPV rule? Does the IRR rule coincide with the NPV rule? </w:t>
      </w:r>
    </w:p>
    <w:p w14:paraId="1AC28C48" w14:textId="77777777" w:rsidR="00EC6FD0" w:rsidRDefault="00EC6FD0" w:rsidP="00EC6FD0">
      <w:pPr>
        <w:pStyle w:val="Default"/>
        <w:rPr>
          <w:color w:val="auto"/>
          <w:sz w:val="23"/>
          <w:szCs w:val="23"/>
        </w:rPr>
      </w:pPr>
    </w:p>
    <w:p w14:paraId="348C567C" w14:textId="77777777" w:rsidR="00EC6FD0" w:rsidRDefault="00EC6FD0" w:rsidP="00EC6FD0">
      <w:pPr>
        <w:pStyle w:val="Default"/>
        <w:numPr>
          <w:ilvl w:val="0"/>
          <w:numId w:val="4"/>
        </w:numPr>
        <w:rPr>
          <w:color w:val="auto"/>
          <w:sz w:val="23"/>
          <w:szCs w:val="23"/>
        </w:rPr>
      </w:pPr>
      <w:r>
        <w:rPr>
          <w:color w:val="auto"/>
          <w:sz w:val="23"/>
          <w:szCs w:val="23"/>
        </w:rPr>
        <w:t xml:space="preserve">d. Your friend believes that you can afford an annual price increase of $0.5/bottle while keeping your initial demand of 400,000 bottles unchanged in 2020-2026. Should you listen to your friend? Explain intuitively why or why not. </w:t>
      </w:r>
    </w:p>
    <w:p w14:paraId="06DEB2F5" w14:textId="77777777" w:rsidR="00EC6FD0" w:rsidRDefault="00EC6FD0" w:rsidP="00EC6FD0">
      <w:pPr>
        <w:pStyle w:val="Default"/>
        <w:rPr>
          <w:color w:val="auto"/>
          <w:sz w:val="23"/>
          <w:szCs w:val="23"/>
        </w:rPr>
      </w:pPr>
    </w:p>
    <w:p w14:paraId="288427AA" w14:textId="77777777" w:rsidR="00EC6FD0" w:rsidRDefault="00EC6FD0" w:rsidP="00EC6FD0">
      <w:pPr>
        <w:pStyle w:val="Default"/>
        <w:numPr>
          <w:ilvl w:val="0"/>
          <w:numId w:val="5"/>
        </w:numPr>
        <w:rPr>
          <w:color w:val="auto"/>
          <w:sz w:val="23"/>
          <w:szCs w:val="23"/>
        </w:rPr>
      </w:pPr>
      <w:r>
        <w:rPr>
          <w:color w:val="auto"/>
          <w:sz w:val="23"/>
          <w:szCs w:val="23"/>
        </w:rPr>
        <w:t xml:space="preserve">e. You decide to dig deeper into the price-demand link. You study comparable micro-breweries and realize that an annual $0.1/bottle price increase corresponds to a 10,000 bottle drop in annual demand growth. As an example, no price increase results in the annual demand increase of 50,000 bottles, as per your initial analysis. As another example, an annual $0.5/bottle price increase results in an unchanged annual demand, confirming your friend’s belief. What annual price increase delivers the highest NPV? What is the largest price increase that leaves the project barely financially viable? </w:t>
      </w:r>
    </w:p>
    <w:p w14:paraId="144F35BC" w14:textId="1E2CACA9" w:rsidR="00833A09" w:rsidRPr="00EC6FD0" w:rsidRDefault="00EC6FD0" w:rsidP="00EC6FD0"/>
    <w:sectPr w:rsidR="00833A09" w:rsidRPr="00EC6FD0" w:rsidSect="00FE32E1">
      <w:pgSz w:w="11906" w:h="17338"/>
      <w:pgMar w:top="2131" w:right="496" w:bottom="652" w:left="853"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altName w:val="Times New Roman PS"/>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1AB3435"/>
    <w:multiLevelType w:val="hybridMultilevel"/>
    <w:tmpl w:val="671D1F7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A364902"/>
    <w:multiLevelType w:val="hybridMultilevel"/>
    <w:tmpl w:val="F950BEF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B6883A5"/>
    <w:multiLevelType w:val="hybridMultilevel"/>
    <w:tmpl w:val="396378E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02CCB7E"/>
    <w:multiLevelType w:val="hybridMultilevel"/>
    <w:tmpl w:val="92E5271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A97BF8A"/>
    <w:multiLevelType w:val="hybridMultilevel"/>
    <w:tmpl w:val="76C4754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A76"/>
    <w:rsid w:val="003973E7"/>
    <w:rsid w:val="003E7566"/>
    <w:rsid w:val="00912492"/>
    <w:rsid w:val="00A0224E"/>
    <w:rsid w:val="00AC0AA9"/>
    <w:rsid w:val="00B822EB"/>
    <w:rsid w:val="00CB7EAE"/>
    <w:rsid w:val="00E00A76"/>
    <w:rsid w:val="00EC6F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48B59C8"/>
  <w14:defaultImageDpi w14:val="32767"/>
  <w15:chartTrackingRefBased/>
  <w15:docId w15:val="{F6E40AF1-F6F4-A14A-9E90-551653E9A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B7EAE"/>
  </w:style>
  <w:style w:type="paragraph" w:styleId="Heading3">
    <w:name w:val="heading 3"/>
    <w:basedOn w:val="Normal"/>
    <w:link w:val="Heading3Char"/>
    <w:uiPriority w:val="9"/>
    <w:qFormat/>
    <w:rsid w:val="00CB7EAE"/>
    <w:pPr>
      <w:spacing w:before="100" w:beforeAutospacing="1" w:after="100" w:afterAutospacing="1"/>
      <w:outlineLvl w:val="2"/>
    </w:pPr>
    <w:rPr>
      <w:rFonts w:ascii="Times New Roman" w:hAnsi="Times New Roman" w:cs="Times New Roman"/>
      <w:b/>
      <w:bCs/>
      <w:sz w:val="27"/>
      <w:szCs w:val="27"/>
    </w:rPr>
  </w:style>
  <w:style w:type="paragraph" w:styleId="Heading4">
    <w:name w:val="heading 4"/>
    <w:basedOn w:val="Normal"/>
    <w:link w:val="Heading4Char"/>
    <w:uiPriority w:val="9"/>
    <w:qFormat/>
    <w:rsid w:val="00CB7EAE"/>
    <w:pPr>
      <w:spacing w:before="100" w:beforeAutospacing="1" w:after="100" w:afterAutospacing="1"/>
      <w:outlineLvl w:val="3"/>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7EAE"/>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CB7EAE"/>
    <w:rPr>
      <w:rFonts w:ascii="Times New Roman" w:hAnsi="Times New Roman" w:cs="Times New Roman"/>
      <w:b/>
      <w:bCs/>
    </w:rPr>
  </w:style>
  <w:style w:type="paragraph" w:styleId="NoSpacing">
    <w:name w:val="No Spacing"/>
    <w:uiPriority w:val="1"/>
    <w:qFormat/>
    <w:rsid w:val="00CB7EAE"/>
  </w:style>
  <w:style w:type="paragraph" w:styleId="ListParagraph">
    <w:name w:val="List Paragraph"/>
    <w:basedOn w:val="Normal"/>
    <w:uiPriority w:val="34"/>
    <w:qFormat/>
    <w:rsid w:val="00CB7EAE"/>
    <w:pPr>
      <w:ind w:left="720"/>
      <w:contextualSpacing/>
    </w:pPr>
  </w:style>
  <w:style w:type="paragraph" w:customStyle="1" w:styleId="Default">
    <w:name w:val="Default"/>
    <w:rsid w:val="00EC6FD0"/>
    <w:pPr>
      <w:autoSpaceDE w:val="0"/>
      <w:autoSpaceDN w:val="0"/>
      <w:adjustRightInd w:val="0"/>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568</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Jialu Ye</dc:creator>
  <cp:keywords/>
  <dc:description/>
  <cp:lastModifiedBy>Jialu Ye</cp:lastModifiedBy>
  <cp:revision>1</cp:revision>
  <dcterms:created xsi:type="dcterms:W3CDTF">2020-11-13T23:31:00Z</dcterms:created>
  <dcterms:modified xsi:type="dcterms:W3CDTF">2020-11-17T19:54:00Z</dcterms:modified>
</cp:coreProperties>
</file>